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A6" w:rsidRDefault="00125A06">
      <w:r>
        <w:rPr>
          <w:noProof/>
          <w:lang w:eastAsia="ru-RU"/>
        </w:rPr>
        <w:drawing>
          <wp:inline distT="0" distB="0" distL="0" distR="0">
            <wp:extent cx="6272022" cy="8623005"/>
            <wp:effectExtent l="19050" t="0" r="0" b="0"/>
            <wp:docPr id="1" name="Рисунок 1" descr="E:\24 титульник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4 титульник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027" cy="8624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E9B" w:rsidRDefault="00FD5E9B"/>
    <w:p w:rsidR="00125A06" w:rsidRDefault="00125A06"/>
    <w:p w:rsidR="00FD5E9B" w:rsidRDefault="00FD5E9B"/>
    <w:p w:rsidR="00FD5E9B" w:rsidRPr="00F055C0" w:rsidRDefault="00FD5E9B" w:rsidP="00FD5E9B">
      <w:pPr>
        <w:suppressAutoHyphens/>
        <w:autoSpaceDE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ПОЯСНИТЕЛЬНАЯ ЗАПИСКА</w:t>
      </w:r>
    </w:p>
    <w:p w:rsidR="00FD5E9B" w:rsidRPr="00F055C0" w:rsidRDefault="00FD5E9B" w:rsidP="00FD5E9B">
      <w:pPr>
        <w:shd w:val="clear" w:color="auto" w:fill="FFFFFF"/>
        <w:spacing w:after="0" w:line="360" w:lineRule="auto"/>
        <w:ind w:right="23" w:firstLine="567"/>
        <w:jc w:val="both"/>
        <w:rPr>
          <w:rFonts w:ascii="Times New Roman" w:eastAsia="Calibri" w:hAnsi="Times New Roman" w:cs="Times New Roman"/>
          <w:color w:val="000000"/>
          <w:spacing w:val="11"/>
          <w:sz w:val="28"/>
          <w:szCs w:val="28"/>
        </w:rPr>
      </w:pPr>
      <w:r w:rsidRPr="00F055C0">
        <w:rPr>
          <w:rFonts w:ascii="Times New Roman" w:eastAsia="Calibri" w:hAnsi="Times New Roman" w:cs="Times New Roman"/>
          <w:color w:val="000000"/>
          <w:spacing w:val="11"/>
          <w:sz w:val="28"/>
          <w:szCs w:val="28"/>
        </w:rPr>
        <w:t>Рабочая программа разработана на основе Федерального государственного образовательного стандарта начального общего образования обучающихся с ограниченными возможностями здоровья, Примерной основной общеобразовательной программы начального общего образования обучающихся с нарушениями опорно-двигательного аппарата (вариант 6.4).</w:t>
      </w:r>
    </w:p>
    <w:p w:rsidR="00FD5E9B" w:rsidRPr="00F055C0" w:rsidRDefault="00FD5E9B" w:rsidP="00FD5E9B">
      <w:pPr>
        <w:shd w:val="clear" w:color="auto" w:fill="FFFFFF"/>
        <w:spacing w:after="0" w:line="360" w:lineRule="auto"/>
        <w:ind w:right="23" w:firstLine="567"/>
        <w:jc w:val="both"/>
        <w:rPr>
          <w:rFonts w:ascii="Times New Roman" w:eastAsia="Calibri" w:hAnsi="Times New Roman" w:cs="Times New Roman"/>
          <w:color w:val="000000"/>
          <w:spacing w:val="7"/>
          <w:sz w:val="28"/>
          <w:szCs w:val="28"/>
        </w:rPr>
      </w:pPr>
      <w:r w:rsidRPr="00F055C0">
        <w:rPr>
          <w:rFonts w:ascii="Times New Roman" w:eastAsia="Calibri" w:hAnsi="Times New Roman" w:cs="Times New Roman"/>
          <w:color w:val="000000"/>
          <w:spacing w:val="11"/>
          <w:sz w:val="28"/>
          <w:szCs w:val="28"/>
        </w:rPr>
        <w:t xml:space="preserve">Вследствие неоднородности состава детей </w:t>
      </w:r>
      <w:r w:rsidRPr="00F055C0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с нарушениями опорно-двигательного аппарата диапазон различий в требуемом уровне и содержании их </w:t>
      </w:r>
      <w:r w:rsidRPr="00F055C0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школьного образования предполагает их образовательную диф</w:t>
      </w:r>
      <w:r w:rsidRPr="00F055C0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softHyphen/>
      </w:r>
      <w:r w:rsidRPr="00F055C0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ференциацию, которая может быть реализована на основе ва</w:t>
      </w:r>
      <w:r w:rsidRPr="00F055C0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softHyphen/>
      </w:r>
      <w:r>
        <w:rPr>
          <w:rFonts w:ascii="Times New Roman" w:eastAsia="Calibri" w:hAnsi="Times New Roman" w:cs="Times New Roman"/>
          <w:color w:val="000000"/>
          <w:spacing w:val="7"/>
          <w:sz w:val="28"/>
          <w:szCs w:val="28"/>
        </w:rPr>
        <w:t xml:space="preserve">риативности </w:t>
      </w:r>
      <w:r w:rsidRPr="00F055C0">
        <w:rPr>
          <w:rFonts w:ascii="Times New Roman" w:eastAsia="Calibri" w:hAnsi="Times New Roman" w:cs="Times New Roman"/>
          <w:color w:val="000000"/>
          <w:spacing w:val="7"/>
          <w:sz w:val="28"/>
          <w:szCs w:val="28"/>
        </w:rPr>
        <w:t>рабочих программ или специальных индивидуальных программ развития, разрабатываемых учителем для конкретного класса или обучающегося.</w:t>
      </w:r>
    </w:p>
    <w:p w:rsidR="00FD5E9B" w:rsidRPr="00F055C0" w:rsidRDefault="00FD5E9B" w:rsidP="00FD5E9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>Особые образовательные потребности у детей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 Наряду с этим можно выделить особые по своему характеру потребности, свойственные всем обучающимся с НОДА:</w:t>
      </w:r>
    </w:p>
    <w:p w:rsidR="00FD5E9B" w:rsidRPr="00F055C0" w:rsidRDefault="00FD5E9B" w:rsidP="00FD5E9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>- требуется введение в содержание обучения специальных разделов, не присутствующих в Программе, адресованной нормально развивающимся сверстникам;</w:t>
      </w:r>
    </w:p>
    <w:p w:rsidR="00FD5E9B" w:rsidRPr="00F055C0" w:rsidRDefault="00FD5E9B" w:rsidP="00FD5E9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 xml:space="preserve">- необходимо 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F055C0">
        <w:rPr>
          <w:rFonts w:ascii="Times New Roman" w:eastAsia="Times New Roman" w:hAnsi="Times New Roman" w:cs="Times New Roman"/>
          <w:sz w:val="28"/>
          <w:szCs w:val="28"/>
        </w:rPr>
        <w:t>ассистивных</w:t>
      </w:r>
      <w:proofErr w:type="spellEnd"/>
      <w:r w:rsidRPr="00F055C0">
        <w:rPr>
          <w:rFonts w:ascii="Times New Roman" w:eastAsia="Times New Roman" w:hAnsi="Times New Roman" w:cs="Times New Roman"/>
          <w:sz w:val="28"/>
          <w:szCs w:val="28"/>
        </w:rPr>
        <w:t xml:space="preserve"> технологий), обеспечивающих реализацию «обходных путей» обучения;</w:t>
      </w:r>
    </w:p>
    <w:p w:rsidR="00FD5E9B" w:rsidRPr="00F055C0" w:rsidRDefault="00FD5E9B" w:rsidP="00FD5E9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>- индивидуализация обучения требуется в большей степени, чем для нормально развивающегося ребёнка;</w:t>
      </w:r>
    </w:p>
    <w:p w:rsidR="00FD5E9B" w:rsidRPr="00F055C0" w:rsidRDefault="00FD5E9B" w:rsidP="00FD5E9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lastRenderedPageBreak/>
        <w:t>- следует обеспечить особую пространственную и временную организацию образовательной среды;</w:t>
      </w:r>
    </w:p>
    <w:p w:rsidR="00FD5E9B" w:rsidRPr="00F055C0" w:rsidRDefault="00FD5E9B" w:rsidP="00FD5E9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>- необходимо максимальное расширение образовательного пространства – выход за пределы образовательного учреждения.</w:t>
      </w:r>
    </w:p>
    <w:p w:rsidR="00FD5E9B" w:rsidRPr="00F055C0" w:rsidRDefault="00FD5E9B" w:rsidP="00FD5E9B">
      <w:pPr>
        <w:pStyle w:val="a5"/>
        <w:suppressAutoHyphens/>
        <w:autoSpaceDE w:val="0"/>
        <w:spacing w:after="0" w:line="360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5E9B" w:rsidRPr="00F055C0" w:rsidRDefault="00FD5E9B" w:rsidP="00FD5E9B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55C0">
        <w:rPr>
          <w:rFonts w:ascii="Times New Roman" w:eastAsia="Calibri" w:hAnsi="Times New Roman" w:cs="Times New Roman"/>
          <w:b/>
          <w:sz w:val="28"/>
          <w:szCs w:val="28"/>
        </w:rPr>
        <w:t>Цели образовательно-коррекционной работы</w:t>
      </w:r>
    </w:p>
    <w:p w:rsidR="00FD5E9B" w:rsidRPr="00F055C0" w:rsidRDefault="00FD5E9B" w:rsidP="00FD5E9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>Для обучающихся</w:t>
      </w:r>
      <w:r w:rsidRPr="00F055C0">
        <w:rPr>
          <w:rFonts w:ascii="Times New Roman" w:eastAsia="Times New Roman" w:hAnsi="Times New Roman" w:cs="Times New Roman"/>
          <w:b/>
          <w:sz w:val="28"/>
          <w:szCs w:val="28"/>
        </w:rPr>
        <w:t xml:space="preserve"> с НОДА с тяжелым множественным нарушением развития (ТМНР) (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t xml:space="preserve">вариант 6.4 ФГОС НОО (ОВЗ)) формирование 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элементарных математических представлений и умения применять их в повседневной жизни. 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FD5E9B" w:rsidRPr="00F055C0" w:rsidRDefault="00FD5E9B" w:rsidP="00FD5E9B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Общая характеристика учебного предмета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повседневной жизни, участвуя в разных видах деятельности, ребенок с НОДА с тяжелыми и множественными нарушениями развития нередко попадает в ситуации, требующие от него использования математических знаний. Так, накрывая на стол на трёх человек, нужно поставить три тарелки, три столовых прибора и др. 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 большинства обычно развивающихся детей основы математических представлений формируются в естественных ситуациях. Дети с выраженным нарушением интеллекта не могут овладеть элементарными математическими представлениями без специально организованного обучения. Создание ситуаций, в которых дети непроизвольно осваивают доступные для них элементы математики, является основным подходом в обучении. В конечном итоге важно, чтобы ребенок научился применять математические представления в повседневной жизни: определять время по часам, узнавать номер автобуса, на котором он сможет доехать домой, расплатиться в магазине за покупку, взять необходимое количество продуктов для приготовления блюда и т.п. Знания, умения, навыки, приобретаемые ребенком в ходе освоения программного материала по математике, необходимы ему для ориентировки в окружающей действительности, т.е. во 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временных, количественных, пространственных отношениях, решении повседневных задач.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kern w:val="1"/>
          <w:sz w:val="28"/>
          <w:szCs w:val="28"/>
          <w:lang w:eastAsia="ar-SA"/>
        </w:rPr>
      </w:pPr>
    </w:p>
    <w:p w:rsidR="00FD5E9B" w:rsidRPr="008B4937" w:rsidRDefault="00FD5E9B" w:rsidP="00FD5E9B">
      <w:pPr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F055C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ОСНОВНОЕ СОДЕРЖАНИЕ УЧЕБНОГО ПРЕДМЕТА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/>
          <w:bCs/>
          <w:iCs/>
          <w:kern w:val="1"/>
          <w:sz w:val="28"/>
          <w:szCs w:val="28"/>
          <w:lang w:eastAsia="hi-IN" w:bidi="hi-IN"/>
        </w:rPr>
        <w:t xml:space="preserve">Содержание курса </w:t>
      </w:r>
      <w:r w:rsidRPr="00F055C0">
        <w:rPr>
          <w:rFonts w:ascii="Times New Roman" w:eastAsia="Arial Unicode MS" w:hAnsi="Times New Roman" w:cs="Times New Roman"/>
          <w:b/>
          <w:bCs/>
          <w:kern w:val="1"/>
          <w:sz w:val="28"/>
          <w:szCs w:val="28"/>
          <w:lang w:eastAsia="hi-IN" w:bidi="hi-IN"/>
        </w:rPr>
        <w:t>состоит из следующих разделов: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  <w:t>- «Количественные представления»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  <w:t>- «Представления о форме»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  <w:t>- «Представления о величине»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  <w:t>- «Пространственные представления»</w:t>
      </w:r>
    </w:p>
    <w:p w:rsidR="00FD5E9B" w:rsidRPr="00F055C0" w:rsidRDefault="00FD5E9B" w:rsidP="00FD5E9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</w:pPr>
      <w:r w:rsidRPr="00F055C0">
        <w:rPr>
          <w:rFonts w:ascii="Times New Roman" w:eastAsia="Arial Unicode MS" w:hAnsi="Times New Roman" w:cs="Times New Roman"/>
          <w:bCs/>
          <w:kern w:val="1"/>
          <w:sz w:val="28"/>
          <w:szCs w:val="28"/>
          <w:lang w:eastAsia="hi-IN" w:bidi="hi-IN"/>
        </w:rPr>
        <w:t>- «Временные представления»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Задачи и направления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-Умение различать и сравнивать предметы по </w:t>
      </w:r>
      <w:proofErr w:type="spellStart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форме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,в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еличине</w:t>
      </w:r>
      <w:proofErr w:type="spellEnd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- Умение ориентироваться в схеме тела, в пространстве и на плоскости;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- Умение различать, сравнивать и прообразовывать множества оди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н-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много;- Умение различать части суток, соотносить действие с временными промежуткам, составлять и прослеживать последовательность событий.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Принципы организации учебного процесса:</w:t>
      </w:r>
    </w:p>
    <w:p w:rsidR="00FD5E9B" w:rsidRPr="00F055C0" w:rsidRDefault="00FD5E9B" w:rsidP="00FD5E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055C0">
        <w:rPr>
          <w:rFonts w:ascii="Times New Roman" w:eastAsia="Times New Roman" w:hAnsi="Times New Roman" w:cs="Times New Roman"/>
          <w:i/>
          <w:sz w:val="28"/>
          <w:szCs w:val="28"/>
        </w:rPr>
        <w:t>Принцип коррекционно-развивающей направленности образовательного процесса,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t xml:space="preserve"> обуславливающий развитие личности обучающегося и расширение его «зоны ближайшего развития» с учетом особых образовательных потребностей;</w:t>
      </w:r>
    </w:p>
    <w:p w:rsidR="00FD5E9B" w:rsidRPr="00F055C0" w:rsidRDefault="00FD5E9B" w:rsidP="00FD5E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i/>
          <w:sz w:val="28"/>
          <w:szCs w:val="28"/>
        </w:rPr>
        <w:t>- Принцип преемственности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t>, предполагающий взаимосвязь и непрерывность образования обучающихся с умственной отсталость</w:t>
      </w:r>
      <w:proofErr w:type="gramStart"/>
      <w:r w:rsidRPr="00F055C0">
        <w:rPr>
          <w:rFonts w:ascii="Times New Roman" w:eastAsia="Times New Roman" w:hAnsi="Times New Roman" w:cs="Times New Roman"/>
          <w:sz w:val="28"/>
          <w:szCs w:val="28"/>
        </w:rPr>
        <w:t>ю(</w:t>
      </w:r>
      <w:proofErr w:type="gramEnd"/>
      <w:r w:rsidRPr="00F055C0">
        <w:rPr>
          <w:rFonts w:ascii="Times New Roman" w:eastAsia="Times New Roman" w:hAnsi="Times New Roman" w:cs="Times New Roman"/>
          <w:sz w:val="28"/>
          <w:szCs w:val="28"/>
        </w:rPr>
        <w:t>интеллектуальными нарушениями) на всех этапах обучения: от младшего до старшего школьного возраста;</w:t>
      </w:r>
    </w:p>
    <w:p w:rsidR="00FD5E9B" w:rsidRPr="00F055C0" w:rsidRDefault="00FD5E9B" w:rsidP="00FD5E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055C0">
        <w:rPr>
          <w:rFonts w:ascii="Times New Roman" w:eastAsia="Times New Roman" w:hAnsi="Times New Roman" w:cs="Times New Roman"/>
          <w:i/>
          <w:sz w:val="28"/>
          <w:szCs w:val="28"/>
        </w:rPr>
        <w:t xml:space="preserve"> Принцип целостности содержания образования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t>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состав;</w:t>
      </w:r>
    </w:p>
    <w:p w:rsidR="00FD5E9B" w:rsidRPr="00F055C0" w:rsidRDefault="00FD5E9B" w:rsidP="00FD5E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i/>
          <w:sz w:val="28"/>
          <w:szCs w:val="28"/>
        </w:rPr>
        <w:t>- Принцип направленности на формирование деятельности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t>, обеспечивающий возможность овладения обучающимися с умственной отсталостью (интеллектуальными нарушениями</w:t>
      </w:r>
      <w:proofErr w:type="gramStart"/>
      <w:r w:rsidRPr="00F055C0">
        <w:rPr>
          <w:rFonts w:ascii="Times New Roman" w:eastAsia="Times New Roman" w:hAnsi="Times New Roman" w:cs="Times New Roman"/>
          <w:sz w:val="28"/>
          <w:szCs w:val="28"/>
        </w:rPr>
        <w:t>)в</w:t>
      </w:r>
      <w:proofErr w:type="gramEnd"/>
      <w:r w:rsidRPr="00F055C0">
        <w:rPr>
          <w:rFonts w:ascii="Times New Roman" w:eastAsia="Times New Roman" w:hAnsi="Times New Roman" w:cs="Times New Roman"/>
          <w:sz w:val="28"/>
          <w:szCs w:val="28"/>
        </w:rPr>
        <w:t xml:space="preserve">семи видами доступной им предметно-практической деятельности, способами и приемами 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познавательной и учебной деятельности, коммуникативной деятельности и нормативным поведением;  </w:t>
      </w:r>
    </w:p>
    <w:p w:rsidR="00FD5E9B" w:rsidRPr="00F055C0" w:rsidRDefault="00FD5E9B" w:rsidP="00FD5E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i/>
          <w:sz w:val="28"/>
          <w:szCs w:val="28"/>
        </w:rPr>
        <w:t>- Принцип переноса усвоенных знаний и умений, навыков и отношений</w:t>
      </w:r>
      <w:r w:rsidRPr="00F055C0">
        <w:rPr>
          <w:rFonts w:ascii="Times New Roman" w:eastAsia="Times New Roman" w:hAnsi="Times New Roman" w:cs="Times New Roman"/>
          <w:sz w:val="28"/>
          <w:szCs w:val="28"/>
        </w:rPr>
        <w:t>, сформированных в условиях учебной ситуации, в различные жизненные ситуации, что позволяет обеспечить готовность обучающегося к самостоятельной ориентировке и активной деятельности в реальном мире;</w:t>
      </w:r>
    </w:p>
    <w:p w:rsidR="00FD5E9B" w:rsidRPr="00F055C0" w:rsidRDefault="00FD5E9B" w:rsidP="00FD5E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55C0">
        <w:rPr>
          <w:rFonts w:ascii="Times New Roman" w:eastAsia="Times New Roman" w:hAnsi="Times New Roman" w:cs="Times New Roman"/>
          <w:i/>
          <w:sz w:val="28"/>
          <w:szCs w:val="28"/>
        </w:rPr>
        <w:t>- Принцип сотрудничества с семьей;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психолого-педагогического изучения ребенка с ограниченными возможностями здоровья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</w:p>
    <w:p w:rsidR="00FD5E9B" w:rsidRPr="00F055C0" w:rsidRDefault="00FD5E9B" w:rsidP="00FD5E9B">
      <w:pPr>
        <w:suppressAutoHyphens/>
        <w:spacing w:after="0" w:line="360" w:lineRule="auto"/>
        <w:ind w:right="13"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учета онтогенетических закономерностей формирования психических функций и закономерностей психического развития детей с ограниченными возможностями здоровья.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учета возрастных границ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. Реализация этого принципа предполагает соответствие содержания образовательной программы уровню фактического и возрастного развития ребенка с ограниченными возможностями здоровья.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В случае подготовки подобного рода программ для детей с тяжелой и умеренной умственной отсталостью, сложным дефектом необходимо ориентироваться на фактический возраст ребенка.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 xml:space="preserve">- Принцип интегрированного подхода к отбору содержания 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– предусматривает отбор разделов и тематического содержания из примерных основных общеобразовательных программ, разработанных для определенной категории детей с ограниченными возможностями здоровья. Акцент следует делать 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на те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разделы, которые в большей степени ориентированы на коррекцию и компенсацию имеющегося нарушения, а также отвечают особым образовательным потребностям и возможностям детей. Интеграция разделов и тем осуществляется путем установления внутренних взаимосвязей содержательного характера.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 xml:space="preserve">- Принцип </w:t>
      </w:r>
      <w:proofErr w:type="spellStart"/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дозированности</w:t>
      </w:r>
      <w:proofErr w:type="spellEnd"/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 xml:space="preserve"> осваиваемых дидактических единиц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предполагает продуманную регламентацию объема изучаемого материала по 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всем разделам программы для более рационального использования времени его освоения и учета реальных возможностей ребенка с ограниченными возможностями здоровья в его усвоении. Необходимость реализации этого принципа обусловлена своеобразным уровнем развития детей и замедленным темпом усвоения материала. Например, в более увеличенном объеме по сравнению с программами для детей с соответствующими нарушениями может быть представлена тематика занятий по изобразительной деятельности, конструированию, развитию речи и др.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соблюдения тематической взаимосвязанности учебного материала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Реализация данного принципа определяет системный подход в обучении и развитии 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соблюдения линейности и концентричности.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Реализация этого принципа заключается в необходимости расположения тем по каждому разделу в определенной последовательности, учитывающей степень усложнения материала и постепенного увеличения его объема, при этом каждая последующая часть программы является продолжением предыдущей (линейность). При концентрическом построении индивидуальной программы осваиваемый материал повторяется путем возвращения к пройденному вопросу, что дает возможность более прочного его усвоения, расширения и закрепления определенных представлений и понятий.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вариативности программного материала.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Предусматривается возможность видоизменения содержания разделов, их комбинирования, в отдельных случаях изменения последовательности в изучении. 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системного подхода к проектированию АООП, СИПР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. Этот принцип направлен на реализацию основных содержательных линий развития ребенка с ограниченными возможностями здоровья: социальное развитие, физическое развитие, познавательное развитие, формирование ведущих видов деятельности и др.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lastRenderedPageBreak/>
        <w:t>- Принцип комплексного подхода к проектированию АООП, СИПР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предполагает предоставление возможности реализации подобного рода программы всеми субъектами коррекционно-педагогического процесса, в частности, учителями-дефектологами, учителями-логопедами, педагогами-психологами, воспитателями, педагогами-предметниками, родителями, педагогами дополнительного образования и другими специалистами.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ориентировки коррекционно-педагогической помощи в рамках проектирования и реализации АООП, СИПР.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отношении детей с ограниченными возможностями здоровья основополагающим становится формирование жизненных навыков, которые проявляются в достижении умения реализовать определенные функции и действия. Жизненные навыки или иначе навыки жизненной компетентности позволяют ребенку с отклонениями в развитии ежедневно выполнять целый ряд функций,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обеспечивающих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его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жизнедеятельность (самообслуживание, передвижение, ориентировка в пространстве, коммуникация и др.). Необходим выбор таких направлений и форм работы с ребенком, которые будут решающими для его социальной адаптации и интеграции в общество.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- Принцип единства диагностики и коррекции</w:t>
      </w:r>
      <w:r w:rsidRPr="00F055C0">
        <w:rPr>
          <w:rFonts w:ascii="Times New Roman" w:eastAsia="Calibri" w:hAnsi="Times New Roman" w:cs="Times New Roman"/>
          <w:sz w:val="28"/>
          <w:szCs w:val="28"/>
          <w:lang w:eastAsia="ar-SA"/>
        </w:rPr>
        <w:t>. Проектированию программы, как отмечалось выше, предшествует этап комплексного диагностического обследования, на основе которого составляется первичное заключение об уровне развития ребенка, определяются цель и задачи работы с ребенком. В то же время реализация программы требует систематического контроля динамических изменений в развитии ребенка, его поведении, деятельности и в целом в уровне достижений того или иного ребенка. Результаты диагностики позволяют своевременно вносить необходимые коррективы в содержание программы для обеспечения ее оптимальной реализации в коррекционно-педагогической работе с ребенком с ограниченными возможностями здоровья.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>- Принцип индивидуально-дифференцированного подхода при проектировании и реализации программы</w:t>
      </w: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 Реализация индивидуально-</w:t>
      </w: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дифференцированного подхода предполагает определение адекватных индивидуальным особенностям и потребностям ребенка с ограниченными возможностями здоровья условий обучения, форм и методов обучения, а также реализацию индивидуального подхода в выборе содержания, методов и приемов, планируемых результатов освоения основной общеобразовательной программы</w:t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Методы: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- Методы организации и осуществления учебно-познавательной деятельности: 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1. Практические, словесные, наглядные (по источнику изложения учебного материала). 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>2. Репродуктивные, объяснительно-иллюстративные, поисковые, исследовательские, проблемные и др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по характеру учебно-познавательной деятельности). 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>3. Индуктивные и дедуктивны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</w:rPr>
        <w:t>е(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</w:rPr>
        <w:t>по логике изложения и восприятия учебного материала);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- Методы 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 эффективностью учебно-познавательной деятельности: 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>Устные проверки и самопроверки результативности овладения знаниями, умениями и навыками;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 - Метод мониторингов;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- Методы стимулирования учебно-познавательной деятельности: 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>Определённые поощрения в формировании мотивации, чувства ответственности, обязательств, интересов в овладении знаниями, умениями и навыками.</w:t>
      </w:r>
      <w:r w:rsidRPr="00F055C0">
        <w:rPr>
          <w:rFonts w:ascii="Times New Roman" w:eastAsia="Calibri" w:hAnsi="Times New Roman" w:cs="Times New Roman"/>
          <w:sz w:val="28"/>
          <w:szCs w:val="28"/>
        </w:rPr>
        <w:tab/>
      </w:r>
    </w:p>
    <w:p w:rsidR="00FD5E9B" w:rsidRPr="00F055C0" w:rsidRDefault="00FD5E9B" w:rsidP="00FD5E9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055C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Направления коррекционной работы:</w:t>
      </w:r>
    </w:p>
    <w:p w:rsidR="00FD5E9B" w:rsidRPr="00F055C0" w:rsidRDefault="00FD5E9B" w:rsidP="00FD5E9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В рамках курса «Коррекционно-развивающие занятия» также предполагается проведение занятий по математике с </w:t>
      </w:r>
      <w:proofErr w:type="gramStart"/>
      <w:r w:rsidRPr="00F055C0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F055C0">
        <w:rPr>
          <w:rFonts w:ascii="Times New Roman" w:eastAsia="Calibri" w:hAnsi="Times New Roman" w:cs="Times New Roman"/>
          <w:sz w:val="28"/>
          <w:szCs w:val="28"/>
        </w:rPr>
        <w:t xml:space="preserve">, которые нуждаются в дополнительной индивидуальной работе. 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 – </w:t>
      </w:r>
      <w:r w:rsidRPr="00F055C0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 w:eastAsia="ar-SA"/>
        </w:rPr>
        <w:t>налаживание эмоционального контакта</w:t>
      </w: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 ребенком, на основе которого впоследствии строится взаимодействие педагога с ребенком в процессе совместной деятельности. Без умения ребенка взаимодействовать </w:t>
      </w:r>
      <w:proofErr w:type="gramStart"/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</w:t>
      </w:r>
      <w:proofErr w:type="gramEnd"/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взрослым, принимать поставленную задачу и адекватно пользоваться помощью взрослого невозможно обучение. Поэтому для каждого ребенка сначала нужно подобрать подходящий для него набор коммуникативных средств (фраза, слово, звук, жест, карточка), а затем обучать его пользоваться ими;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постоянно поддерживать </w:t>
      </w:r>
      <w:r w:rsidRPr="00F055C0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 w:eastAsia="ar-SA"/>
        </w:rPr>
        <w:t>собственную активность</w:t>
      </w: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ребенка, так как развитие социально окружающего мира невозможно без активного и сознательного участия ребенка в процессе;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одним из показателей активности ребенка является формировать и  поддерживать положительное отношение к заданиям. Если у ребенка быстрая истощаемость, нужно следить за его реакциями, так как иногда такой ребенок не показывает, что он устал, а сразу переходит к деструктивным формам поведения (агрессия, </w:t>
      </w:r>
      <w:proofErr w:type="spellStart"/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самоагрессия</w:t>
      </w:r>
      <w:proofErr w:type="spellEnd"/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истерика и т. п.). Лучше устроить дополнительную паузу или закончить занятие пораньше;</w:t>
      </w:r>
    </w:p>
    <w:p w:rsidR="00FD5E9B" w:rsidRPr="00F055C0" w:rsidRDefault="00FD5E9B" w:rsidP="00FD5E9B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развития </w:t>
      </w:r>
      <w:r w:rsidRPr="00F055C0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 w:eastAsia="ar-SA"/>
        </w:rPr>
        <w:t>мотивации</w:t>
      </w:r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При неадекватной мотивации ребенок или откажется от деятельности вообще, или его действия будут механическими. Чаще всего такие действия не приводят даже к усвоению ребенком конкретных навыков, тем более не способствуют развитию ребенка. Именно изменением мотивации достигается переход активности из ненаправленной в </w:t>
      </w:r>
      <w:proofErr w:type="gramStart"/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целенаправленную</w:t>
      </w:r>
      <w:proofErr w:type="gramEnd"/>
      <w:r w:rsidRPr="00F055C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 w:rsidP="00FD5E9B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D5E9B" w:rsidRDefault="00FD5E9B"/>
    <w:sectPr w:rsidR="00FD5E9B" w:rsidSect="00EF297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4C" w:rsidRDefault="00E8494C" w:rsidP="00EF2975">
      <w:pPr>
        <w:spacing w:after="0" w:line="240" w:lineRule="auto"/>
      </w:pPr>
      <w:r>
        <w:separator/>
      </w:r>
    </w:p>
  </w:endnote>
  <w:endnote w:type="continuationSeparator" w:id="0">
    <w:p w:rsidR="00E8494C" w:rsidRDefault="00E8494C" w:rsidP="00EF2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808"/>
      <w:docPartObj>
        <w:docPartGallery w:val="Page Numbers (Bottom of Page)"/>
        <w:docPartUnique/>
      </w:docPartObj>
    </w:sdtPr>
    <w:sdtContent>
      <w:p w:rsidR="00EF2975" w:rsidRDefault="006F7CB5">
        <w:pPr>
          <w:pStyle w:val="a8"/>
          <w:jc w:val="right"/>
        </w:pPr>
        <w:fldSimple w:instr=" PAGE   \* MERGEFORMAT ">
          <w:r w:rsidR="00125A06">
            <w:rPr>
              <w:noProof/>
            </w:rPr>
            <w:t>3</w:t>
          </w:r>
        </w:fldSimple>
      </w:p>
    </w:sdtContent>
  </w:sdt>
  <w:p w:rsidR="00EF2975" w:rsidRDefault="00EF297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4C" w:rsidRDefault="00E8494C" w:rsidP="00EF2975">
      <w:pPr>
        <w:spacing w:after="0" w:line="240" w:lineRule="auto"/>
      </w:pPr>
      <w:r>
        <w:separator/>
      </w:r>
    </w:p>
  </w:footnote>
  <w:footnote w:type="continuationSeparator" w:id="0">
    <w:p w:rsidR="00E8494C" w:rsidRDefault="00E8494C" w:rsidP="00EF2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E9B"/>
    <w:rsid w:val="00125A06"/>
    <w:rsid w:val="003D5AE1"/>
    <w:rsid w:val="005B424F"/>
    <w:rsid w:val="006F3ECE"/>
    <w:rsid w:val="006F7CB5"/>
    <w:rsid w:val="008B481E"/>
    <w:rsid w:val="00BC295D"/>
    <w:rsid w:val="00E8494C"/>
    <w:rsid w:val="00EB53A6"/>
    <w:rsid w:val="00EF2975"/>
    <w:rsid w:val="00FD5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5E9B"/>
    <w:pPr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F2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2975"/>
  </w:style>
  <w:style w:type="paragraph" w:styleId="a8">
    <w:name w:val="footer"/>
    <w:basedOn w:val="a"/>
    <w:link w:val="a9"/>
    <w:uiPriority w:val="99"/>
    <w:unhideWhenUsed/>
    <w:rsid w:val="00EF2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2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1952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2024-09-15T04:52:00Z</dcterms:created>
  <dcterms:modified xsi:type="dcterms:W3CDTF">2024-09-16T14:07:00Z</dcterms:modified>
</cp:coreProperties>
</file>